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E242B">
      <w:r>
        <w:t>«Европейский Север» - факторы размещения населения и хозяйства</w:t>
      </w:r>
    </w:p>
    <w:p w:rsidR="005E242B" w:rsidRDefault="005E242B" w:rsidP="005E242B">
      <w:r>
        <w:t>«Европейский юг» (Северокавказский район) - факторы размещения населения и хозяйства</w:t>
      </w:r>
    </w:p>
    <w:p w:rsidR="005E242B" w:rsidRDefault="005E242B">
      <w:r>
        <w:t>Конспекты в тетради</w:t>
      </w:r>
    </w:p>
    <w:sectPr w:rsidR="005E2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242B"/>
    <w:rsid w:val="005E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2018-02-19T05:17:00Z</dcterms:created>
  <dcterms:modified xsi:type="dcterms:W3CDTF">2018-02-19T05:19:00Z</dcterms:modified>
</cp:coreProperties>
</file>